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90" w:rsidRDefault="007D3590" w:rsidP="004F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7D3590" w:rsidRDefault="007D3590" w:rsidP="004F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«</w:t>
      </w:r>
      <w:r w:rsidR="00AA02F9"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История» составлена</w:t>
      </w: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 класса 201</w:t>
      </w:r>
      <w:r w:rsidR="00AA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A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соответствии: 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 (от 29.12. 2012 № 273-ФЗ);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14.11.2013г № 26 –ЗС «Об образовании в Ростовской области»;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03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17.12.2010№ 1897 «Об утверждении и введении в действие федерального  государственного образовательного стандарта  основного общего образования» (в ред. приказа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1644);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 в ред. приказа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 № 576)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общегои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образования»;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учебный график муниципального бюджетного общеобразовательного учреждения </w:t>
      </w:r>
      <w:r w:rsidR="00814510"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«Гимназия № 46» на 201</w:t>
      </w:r>
      <w:r w:rsidR="00AA02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A02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F21A3" w:rsidRPr="004F21A3" w:rsidRDefault="004F21A3" w:rsidP="004F21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авторской программы А. А.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И.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Годера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Древнего мира. 5 класс» (Всеобщая история.  Рабочие программы. Предметная линия учебников под редакцией А. А.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О.С.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-Цюпы. 5-9 классы: пособие для учителей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организаций/ [А. А.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И.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Н.И. Шевченко и др.]. –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4F21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144 с.). 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Главная</w:t>
      </w:r>
      <w:r w:rsidRPr="004F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цель </w:t>
      </w:r>
      <w:r w:rsidRPr="004F2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Задачи</w:t>
      </w: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истории в современной школе: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обществе.</w:t>
      </w:r>
    </w:p>
    <w:p w:rsidR="004F21A3" w:rsidRPr="004F21A3" w:rsidRDefault="004F21A3" w:rsidP="004F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в рабочую программу:</w:t>
      </w:r>
    </w:p>
    <w:p w:rsidR="004F21A3" w:rsidRPr="004F21A3" w:rsidRDefault="004F21A3" w:rsidP="004F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 счет гимназического компонента на изучение истории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выделен дополнительный час для расширения знаний обучающихся, поэтому количество часов на изучение некоторых тем увеличено.</w:t>
      </w:r>
    </w:p>
    <w:p w:rsidR="004F21A3" w:rsidRPr="004F21A3" w:rsidRDefault="004F21A3" w:rsidP="004F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А.А. </w:t>
      </w:r>
      <w:proofErr w:type="spellStart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Pr="004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регулирует перечень дидактических единиц, как это было ранее.  Поэтому  распределение количества часов, отведенных на изучение курса, на изучение той или иной темы, было распределено самостоятельно.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истории в 5 классе ориентирована на УМК – предметная линия учебников А.А.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О.С.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-Цюпы: 1)История Древнего мира: Учеб. для 5 класса общеобразовательных заведений /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Свенцицкая И.С. –М.: Просвещение, 2014. 2) Г. И.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Всеобщая история. История Древнего мира. Рабочая тетрадь. 5 класс. В 2 частях. -  М.: Просвещение, 2014. 3) История Древнего мира. Атлас с комплектом контурных карт. 2014</w:t>
      </w:r>
    </w:p>
    <w:p w:rsidR="004F21A3" w:rsidRPr="004F21A3" w:rsidRDefault="004F21A3" w:rsidP="004F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3" w:rsidRPr="004F21A3" w:rsidRDefault="004F21A3" w:rsidP="004F21A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обеспечивает возможность создания широкого образовательного пространства для ознакомления с эпохой Древнего мира, когда общество начало осознавать своё многообразие.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содержание программ соответствуют образовательному стандарту и принципам развития системы российского образования. Рабочая программа по всеобщей истории  нацеливает на формирование </w:t>
      </w: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систематизированных знаний о различных исторических этапах развития человеческой цивилизации: цивилизации Древнего Востока, Древней Греции и Древнего Рима.  Содержание программы выстроено по трём основным линиям: историческое время, историческое пространство, историческое движение. Эти три линии соединяет сквозная линия – человек, личность в истории. 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критерием отбора фактов и явлений истории различных стран и народов является их значимость в историческом процессе, в развитии мировой культуры и цивилизации.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предполагает использование в учебнике по всеобщей истории «История Древнего мира» цивилизационно-гуманитарного подхода, нацеленного на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прогресса и развития.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ориентирует на реализацию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 факторов, приоритетное значение одного из них в период Древнего мира, показать возможности альтернативного развития народа, страны в переломные моменты их истории.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обозначенными подходами, реализующими содержание данной рабочей программы по истории, наиболее актуальными для выполнения задач ФГОС являются: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дифференцированный подход;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 ориентированный;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 подход.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по всеобщей истории основывается на следующих принципах: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историзма;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объективности;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социального подхода;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альтернативности.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отмеченными дидактическими принципами, содержание программы соответствует традиционным принципам, что обеспечивает, научность и достоверность в изучении исторического прошлого.</w:t>
      </w:r>
    </w:p>
    <w:p w:rsidR="00814510" w:rsidRDefault="00814510" w:rsidP="004F21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ценностные ориентиры программы.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познания всеобщей истории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</w:t>
      </w: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истории.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нравственных свойств  и качеств у школьников. Как целеполагание, интерес к познанию. Готовность ко всему новому, дисциплинированность, ответственность, </w:t>
      </w:r>
      <w:proofErr w:type="spellStart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социальную активность.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4F21A3" w:rsidRPr="004F21A3" w:rsidRDefault="004F21A3" w:rsidP="004F2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756467" w:rsidRPr="00756467" w:rsidRDefault="00756467" w:rsidP="00756467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Планируемые р</w:t>
      </w:r>
      <w:r w:rsidRPr="00756467">
        <w:rPr>
          <w:rFonts w:ascii="Times New Roman" w:eastAsia="Calibri" w:hAnsi="Times New Roman" w:cs="Times New Roman"/>
          <w:b/>
          <w:sz w:val="28"/>
        </w:rPr>
        <w:t>езультаты освоения учебного предмета и система их оценки</w:t>
      </w:r>
    </w:p>
    <w:p w:rsidR="00756467" w:rsidRPr="00756467" w:rsidRDefault="00756467" w:rsidP="00756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результатом изучения истории в 5 классе является развитие у учащихся  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756467" w:rsidRPr="00756467" w:rsidRDefault="00756467" w:rsidP="00756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756467" w:rsidRPr="00756467" w:rsidRDefault="00756467" w:rsidP="007564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56467" w:rsidRPr="00756467" w:rsidRDefault="00756467" w:rsidP="007564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756467" w:rsidRPr="00756467" w:rsidRDefault="00756467" w:rsidP="007564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56467" w:rsidRPr="00756467" w:rsidRDefault="00756467" w:rsidP="007564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756467" w:rsidRPr="00756467" w:rsidRDefault="00756467" w:rsidP="00756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5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756467" w:rsidRPr="00756467" w:rsidRDefault="00756467" w:rsidP="007564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756467" w:rsidRPr="00756467" w:rsidRDefault="00756467" w:rsidP="007564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56467" w:rsidRPr="00756467" w:rsidRDefault="00756467" w:rsidP="007564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56467" w:rsidRPr="00756467" w:rsidRDefault="00756467" w:rsidP="007564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756467" w:rsidRPr="00756467" w:rsidRDefault="00756467" w:rsidP="007564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756467" w:rsidRPr="00756467" w:rsidRDefault="00756467" w:rsidP="00756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756467" w:rsidRPr="00756467" w:rsidRDefault="00756467" w:rsidP="007564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756467" w:rsidRPr="00756467" w:rsidRDefault="00756467" w:rsidP="007564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756467" w:rsidRPr="00756467" w:rsidRDefault="00756467" w:rsidP="007564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756467" w:rsidRPr="00756467" w:rsidRDefault="00756467" w:rsidP="007564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756467" w:rsidRPr="00756467" w:rsidRDefault="00756467" w:rsidP="007564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56467" w:rsidRPr="00756467" w:rsidRDefault="00756467" w:rsidP="007564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</w:rPr>
        <w:t xml:space="preserve">            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</w:t>
      </w:r>
      <w:r w:rsidRPr="00756467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 истории в основной школе учащиеся должны овладеть следующими знаниями, представлениями, умениями: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1. Знание хронологии, работа с хронологией: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>2. Знание исторических фактов, работа с фактами: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характеризовать место, обстоятельства участников, результаты важнейших исторических событий.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3. Работа с историческими источниками: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сравнивать данные разных источников, выявлять их сходство и различие.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4. Описание (реконструкция):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характеризовать условия и образ жизни, занятия людей в различные исторические эпохи;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5. Анализ, объяснение: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различать факт (событие) и его описание (факт источника, факт историка);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называть характерные, существенные признаки исторических событий и явлений;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раскрывать смысл, значение исторических терминов, понятий, крылатых выражений;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излагать суждения о причинах и следствиях исторических событий.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>6. Работа с версиями, оценками: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приводить оценки исторических событий и личностей, изложенные в учебной литературе, высказывая при этом собственные суждения с использованием в своей речи основных исторических терминов и понятий;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• оценивать исторический вклад народов древности в мировую историю.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7. Применение знаний и умений в общении, социальной среде: 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>• использовать знания об истории и культуре своего и других народов в общении с людьми, способствовать сохранению памятников истории и культуры (участвовать в создании школьных музеев, учебных и общественных мероприятий по поиску и охране памятников истории и культуры).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467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контроля, знаний, умений и навыков.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TimesNewRoman" w:hAnsi="Times New Roman" w:cs="Times New Roman"/>
          <w:sz w:val="28"/>
          <w:szCs w:val="28"/>
        </w:rPr>
        <w:t>Основной формой контроля знаний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умений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 xml:space="preserve">навыков является текущий контроль знаний </w:t>
      </w:r>
      <w:r w:rsidRPr="00756467">
        <w:rPr>
          <w:rFonts w:ascii="Times New Roman" w:eastAsia="Calibri" w:hAnsi="Times New Roman" w:cs="Times New Roman"/>
          <w:sz w:val="28"/>
          <w:szCs w:val="28"/>
        </w:rPr>
        <w:t>(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устный опрос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тестирование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что позволяет</w:t>
      </w:r>
      <w:r w:rsidRPr="007564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TimesNewRoman" w:hAnsi="Times New Roman" w:cs="Times New Roman"/>
          <w:sz w:val="28"/>
          <w:szCs w:val="28"/>
        </w:rPr>
        <w:t>● определить фактический уровень знаний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умений и навыков обучающихся по предмету</w:t>
      </w:r>
      <w:r w:rsidRPr="007564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TimesNewRoman" w:hAnsi="Times New Roman" w:cs="Times New Roman"/>
          <w:sz w:val="28"/>
          <w:szCs w:val="28"/>
        </w:rPr>
        <w:t>● установить соответствие этого уровня требованиям Федерального компонента государственного образовательного стандарта общего образования</w:t>
      </w:r>
      <w:r w:rsidRPr="007564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TimesNewRoman" w:hAnsi="Times New Roman" w:cs="Times New Roman"/>
          <w:sz w:val="28"/>
          <w:szCs w:val="28"/>
        </w:rPr>
        <w:t>● осуществить контроль за реализацией программы учебного курса</w:t>
      </w:r>
      <w:r w:rsidRPr="00756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Текущий контроль знаний 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проверка знаний обучающихся через опросы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письменные задания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самостоятельные работы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тестирование и т</w:t>
      </w:r>
      <w:r w:rsidRPr="00756467">
        <w:rPr>
          <w:rFonts w:ascii="Times New Roman" w:eastAsia="Calibri" w:hAnsi="Times New Roman" w:cs="Times New Roman"/>
          <w:sz w:val="28"/>
          <w:szCs w:val="28"/>
        </w:rPr>
        <w:t>.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п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в рамках урока</w:t>
      </w:r>
      <w:r w:rsidRPr="00756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Тематический контроль знаний -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проверка знаний обучающихся через защиту проектов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письменные задания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самостоятельные работы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тестирование и т</w:t>
      </w:r>
      <w:r w:rsidRPr="00756467">
        <w:rPr>
          <w:rFonts w:ascii="Times New Roman" w:eastAsia="Calibri" w:hAnsi="Times New Roman" w:cs="Times New Roman"/>
          <w:sz w:val="28"/>
          <w:szCs w:val="28"/>
        </w:rPr>
        <w:t>.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п</w:t>
      </w: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6467">
        <w:rPr>
          <w:rFonts w:ascii="Times New Roman" w:eastAsia="TimesNewRoman" w:hAnsi="Times New Roman" w:cs="Times New Roman"/>
          <w:sz w:val="28"/>
          <w:szCs w:val="28"/>
        </w:rPr>
        <w:t>в рамках урока</w:t>
      </w:r>
      <w:r w:rsidRPr="00756467">
        <w:rPr>
          <w:rFonts w:ascii="Times New Roman" w:eastAsia="Calibri" w:hAnsi="Times New Roman" w:cs="Times New Roman"/>
          <w:sz w:val="28"/>
          <w:szCs w:val="28"/>
        </w:rPr>
        <w:t>, или части урока.</w:t>
      </w:r>
    </w:p>
    <w:p w:rsidR="00814510" w:rsidRDefault="00756467" w:rsidP="00756467">
      <w:pPr>
        <w:shd w:val="clear" w:color="auto" w:fill="FFFFFF"/>
        <w:spacing w:before="150"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756467" w:rsidRPr="00756467" w:rsidRDefault="00756467" w:rsidP="00756467">
      <w:pPr>
        <w:shd w:val="clear" w:color="auto" w:fill="FFFFFF"/>
        <w:spacing w:before="150" w:after="0" w:line="300" w:lineRule="atLeast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467">
        <w:rPr>
          <w:rFonts w:ascii="Times New Roman" w:eastAsia="Calibri" w:hAnsi="Times New Roman" w:cs="Times New Roman"/>
          <w:b/>
          <w:bCs/>
          <w:color w:val="313413"/>
          <w:sz w:val="28"/>
          <w:szCs w:val="28"/>
          <w:lang w:eastAsia="ru-RU"/>
        </w:rPr>
        <w:t>Система оценки планируемых результатов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Оценка личностных результатов </w:t>
      </w: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собой оценку достижения обучающимися в ходе их личностного раз</w:t>
      </w: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личностных результатов обеспечивается в ходе реализации всех компонентов образовательного про</w:t>
      </w: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цесса, включая внеурочную деятельность, реализуемую семьёй и школой.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 </w:t>
      </w:r>
      <w:r w:rsidRPr="007564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объектом </w:t>
      </w: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оценки личностных результатов слу</w:t>
      </w: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жит </w:t>
      </w:r>
      <w:proofErr w:type="spellStart"/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универсальных учебных действий, включаемых в следующие три основных блока: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    </w:t>
      </w:r>
      <w:r w:rsidRPr="00756467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1)</w:t>
      </w:r>
      <w:proofErr w:type="spellStart"/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5646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основ гражданской идентичности </w:t>
      </w:r>
      <w:r w:rsidRPr="00756467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личности;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 </w:t>
      </w:r>
      <w:r w:rsidRPr="00756467">
        <w:rPr>
          <w:rFonts w:ascii="Times New Roman" w:eastAsia="Calibri" w:hAnsi="Times New Roman" w:cs="Times New Roman"/>
          <w:color w:val="313413"/>
          <w:spacing w:val="-9"/>
          <w:sz w:val="28"/>
          <w:szCs w:val="28"/>
          <w:lang w:eastAsia="ru-RU"/>
        </w:rPr>
        <w:t>2)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готовность к переходу к </w:t>
      </w:r>
      <w:r w:rsidRPr="00756467">
        <w:rPr>
          <w:rFonts w:ascii="Times New Roman" w:eastAsia="Calibri" w:hAnsi="Times New Roman" w:cs="Times New Roman"/>
          <w:i/>
          <w:iCs/>
          <w:color w:val="313413"/>
          <w:sz w:val="28"/>
          <w:szCs w:val="28"/>
          <w:lang w:eastAsia="ru-RU"/>
        </w:rPr>
        <w:t>самообразованию на основе учебно-познавательной мотивации,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в том числе готовность к </w:t>
      </w:r>
      <w:r w:rsidRPr="00756467">
        <w:rPr>
          <w:rFonts w:ascii="Times New Roman" w:eastAsia="Calibri" w:hAnsi="Times New Roman" w:cs="Times New Roman"/>
          <w:i/>
          <w:iCs/>
          <w:color w:val="313413"/>
          <w:sz w:val="28"/>
          <w:szCs w:val="28"/>
          <w:lang w:eastAsia="ru-RU"/>
        </w:rPr>
        <w:t>выбору направления профильного образования;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 </w:t>
      </w:r>
      <w:r w:rsidRPr="00756467">
        <w:rPr>
          <w:rFonts w:ascii="Times New Roman" w:eastAsia="Calibri" w:hAnsi="Times New Roman" w:cs="Times New Roman"/>
          <w:color w:val="313413"/>
          <w:spacing w:val="-10"/>
          <w:sz w:val="28"/>
          <w:szCs w:val="28"/>
          <w:lang w:eastAsia="ru-RU"/>
        </w:rPr>
        <w:t>3)</w:t>
      </w: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сформированность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</w:t>
      </w:r>
      <w:r w:rsidRPr="00756467">
        <w:rPr>
          <w:rFonts w:ascii="Times New Roman" w:eastAsia="Calibri" w:hAnsi="Times New Roman" w:cs="Times New Roman"/>
          <w:i/>
          <w:iCs/>
          <w:color w:val="313413"/>
          <w:sz w:val="28"/>
          <w:szCs w:val="28"/>
          <w:lang w:eastAsia="ru-RU"/>
        </w:rPr>
        <w:t>социальных компетенций,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В соответствии с требованиями Стандарта </w:t>
      </w:r>
      <w:r w:rsidRPr="00756467">
        <w:rPr>
          <w:rFonts w:ascii="Times New Roman" w:eastAsia="Calibri" w:hAnsi="Times New Roman" w:cs="Times New Roman"/>
          <w:b/>
          <w:bCs/>
          <w:color w:val="313413"/>
          <w:sz w:val="28"/>
          <w:szCs w:val="28"/>
          <w:lang w:eastAsia="ru-RU"/>
        </w:rPr>
        <w:t>достижение обучающимися личностных результатов не выносится на итоговую оценку,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а является предметом оценки эффектив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 xml:space="preserve">ности </w:t>
      </w: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воспитательно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 - образовательной деятельности образо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вательного учреждения и образовательных систем разного уровня.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313413"/>
          <w:sz w:val="28"/>
          <w:szCs w:val="28"/>
          <w:lang w:eastAsia="ru-RU"/>
        </w:rPr>
        <w:t xml:space="preserve">Оценка </w:t>
      </w:r>
      <w:proofErr w:type="spellStart"/>
      <w:r w:rsidRPr="00756467">
        <w:rPr>
          <w:rFonts w:ascii="Times New Roman" w:eastAsia="Calibri" w:hAnsi="Times New Roman" w:cs="Times New Roman"/>
          <w:b/>
          <w:bCs/>
          <w:i/>
          <w:iCs/>
          <w:color w:val="313413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b/>
          <w:bCs/>
          <w:i/>
          <w:iCs/>
          <w:color w:val="313413"/>
          <w:sz w:val="28"/>
          <w:szCs w:val="28"/>
          <w:lang w:eastAsia="ru-RU"/>
        </w:rPr>
        <w:t xml:space="preserve"> результатов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представляет собой Оценку достижения планируемых результатов освоения основ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зультатов, представленных во всех разделах междисциплинар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ных учебных программ.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Формирование </w:t>
      </w: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 результатов обеспечива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ется за счёт основных компонентов образовательного процес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са—учебных предметов.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Основным </w:t>
      </w:r>
      <w:r w:rsidRPr="00756467">
        <w:rPr>
          <w:rFonts w:ascii="Times New Roman" w:eastAsia="Calibri" w:hAnsi="Times New Roman" w:cs="Times New Roman"/>
          <w:b/>
          <w:bCs/>
          <w:color w:val="313413"/>
          <w:sz w:val="28"/>
          <w:szCs w:val="28"/>
          <w:lang w:eastAsia="ru-RU"/>
        </w:rPr>
        <w:t>объектом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оценки </w:t>
      </w: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 результатов и является: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     способность и готовность к освоению систематических знаний, их самостоятельному пополнению, переносу и инте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  <w:t>грации;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·         </w:t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t>способность к сотрудничеству и коммуникации;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lastRenderedPageBreak/>
        <w:t>         </w:t>
      </w:r>
      <w:r w:rsidRPr="00756467">
        <w:rPr>
          <w:rFonts w:ascii="Times New Roman" w:eastAsia="Calibri" w:hAnsi="Times New Roman" w:cs="Times New Roman"/>
          <w:color w:val="313413"/>
          <w:spacing w:val="-1"/>
          <w:sz w:val="28"/>
          <w:szCs w:val="28"/>
          <w:lang w:eastAsia="ru-RU"/>
        </w:rPr>
        <w:t>способность к решению личностно и социально значи</w:t>
      </w:r>
      <w:r w:rsidRPr="00756467">
        <w:rPr>
          <w:rFonts w:ascii="Times New Roman" w:eastAsia="Calibri" w:hAnsi="Times New Roman" w:cs="Times New Roman"/>
          <w:color w:val="313413"/>
          <w:spacing w:val="-1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t>мых проблем и воплощению найденных решений в практику;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·         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способность и готовность к использованию ИКТ в целях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обучения и развития;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·         способность к самоорганизации, </w:t>
      </w: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саморегуляции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 и рефлексии.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 xml:space="preserve">Оценка достижения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 xml:space="preserve"> результатов может 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проводиться в ходе различных процедур. Основной процеду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 xml:space="preserve">рой итоговой оценки достижения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 xml:space="preserve"> результатов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является </w:t>
      </w:r>
      <w:r w:rsidRPr="00756467">
        <w:rPr>
          <w:rFonts w:ascii="Times New Roman" w:eastAsia="Calibri" w:hAnsi="Times New Roman" w:cs="Times New Roman"/>
          <w:i/>
          <w:iCs/>
          <w:color w:val="313413"/>
          <w:sz w:val="28"/>
          <w:szCs w:val="28"/>
          <w:lang w:eastAsia="ru-RU"/>
        </w:rPr>
        <w:t>защита итогового индивидуального проекта.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Дополнительным источником данных о достижении от </w:t>
      </w:r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 xml:space="preserve">дельных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 xml:space="preserve"> результатов могут служить результаты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выполнения проверочных работ (как правило, тематических) по всем предметам.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>В ходе текущей, тематической, промежуточной оценки мо</w:t>
      </w: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t>жет быть оценено достижение таких коммуникативных и ре</w:t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 xml:space="preserve">гулятивных действий, которые трудно или нецелесообразно проверять в ходе стандартизированной итоговой проверочной работы, например уровень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сформированности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 xml:space="preserve"> навыков сотруд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ничества или самоорганизации.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313413"/>
          <w:spacing w:val="-6"/>
          <w:sz w:val="28"/>
          <w:szCs w:val="28"/>
          <w:lang w:eastAsia="ru-RU"/>
        </w:rPr>
        <w:t>Особенности оценки индивидуального проекта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1"/>
          <w:sz w:val="28"/>
          <w:szCs w:val="28"/>
          <w:lang w:eastAsia="ru-RU"/>
        </w:rPr>
        <w:t>Индивидуальный итоговой проект представляет собой 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учебный проект, выполняемый обучающимся в рамках одного </w:t>
      </w:r>
      <w:r w:rsidRPr="00756467">
        <w:rPr>
          <w:rFonts w:ascii="Times New Roman" w:eastAsia="Calibri" w:hAnsi="Times New Roman" w:cs="Times New Roman"/>
          <w:color w:val="313413"/>
          <w:spacing w:val="-8"/>
          <w:sz w:val="28"/>
          <w:szCs w:val="28"/>
          <w:lang w:eastAsia="ru-RU"/>
        </w:rPr>
        <w:t>или нескольких учебных предметов с целью продемонстрировать 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>свои достижения в самостоятельном освоении содержания и ме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тодов избранных областей знаний и/или видов деятельности </w:t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t xml:space="preserve">и способность проектировать и осуществлять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t>целесообразную</w:t>
      </w:r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>и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 xml:space="preserve"> результативную деятельность (учебно-познавательную, кон</w:t>
      </w:r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>структорскую, социальную, художественно-творческую, иную).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Выполнение индивидуального итогового проекта обяза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тельно для каждого обучающегося, его невыполнение равно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softHyphen/>
        <w:t>ценно получению неудовлетворительной оценки по любому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учебному предмету.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313413"/>
          <w:spacing w:val="-6"/>
          <w:sz w:val="28"/>
          <w:szCs w:val="28"/>
          <w:lang w:eastAsia="ru-RU"/>
        </w:rPr>
        <w:t>Оценка предметных результатов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> представляет собой оценку постижения обучающимся планируемых результатов по отдель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ным предметам.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Формирование этих результатов обеспечивается за счёт основных компонентов образовательного процесса — учебных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предметов.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>Основным </w:t>
      </w:r>
      <w:r w:rsidRPr="00756467">
        <w:rPr>
          <w:rFonts w:ascii="Times New Roman" w:eastAsia="Calibri" w:hAnsi="Times New Roman" w:cs="Times New Roman"/>
          <w:b/>
          <w:bCs/>
          <w:color w:val="313413"/>
          <w:spacing w:val="-5"/>
          <w:sz w:val="28"/>
          <w:szCs w:val="28"/>
          <w:lang w:eastAsia="ru-RU"/>
        </w:rPr>
        <w:t>объектом </w:t>
      </w: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>оценки предметных результатов в со</w:t>
      </w: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ответствии с требованиями Стандарта является способность 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 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 xml:space="preserve">предметов, в том числе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>метапредметных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 xml:space="preserve"> (познавательных, регу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лятивных, коммуникативных) действий.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Система оценки предметных результатов освоения учеб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5"/>
          <w:sz w:val="28"/>
          <w:szCs w:val="28"/>
          <w:lang w:eastAsia="ru-RU"/>
        </w:rPr>
        <w:t>ных программ с учётом уровневого подхода, принятого в Станд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 xml:space="preserve">арте, предполагает </w:t>
      </w:r>
      <w:r w:rsidRPr="00756467">
        <w:rPr>
          <w:rFonts w:ascii="Times New Roman" w:eastAsia="Calibri" w:hAnsi="Times New Roman" w:cs="Times New Roman"/>
          <w:b/>
          <w:bCs/>
          <w:color w:val="313413"/>
          <w:spacing w:val="-4"/>
          <w:sz w:val="28"/>
          <w:szCs w:val="28"/>
          <w:lang w:eastAsia="ru-RU"/>
        </w:rPr>
        <w:t>выделение базового уровня достижений </w:t>
      </w:r>
      <w:r w:rsidRPr="00756467">
        <w:rPr>
          <w:rFonts w:ascii="Times New Roman" w:eastAsia="Calibri" w:hAnsi="Times New Roman" w:cs="Times New Roman"/>
          <w:b/>
          <w:bCs/>
          <w:color w:val="313413"/>
          <w:spacing w:val="-3"/>
          <w:sz w:val="28"/>
          <w:szCs w:val="28"/>
          <w:lang w:eastAsia="ru-RU"/>
        </w:rPr>
        <w:t>как точки отсчёта 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при построении всей системы оценки и ор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softHyphen/>
        <w:t>ганизации индивидуальной работы с обучающимися.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Реальные достижения обучающихся могут соответствовать 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пазовому уровню, а могут отличаться от него как в сторону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превышения, так и в сторону </w:t>
      </w: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недостижения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lastRenderedPageBreak/>
        <w:t>Практика показывает, что для описания достижений обуча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ющихся целесообразно установить следующие пять уровней.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color w:val="313413"/>
          <w:spacing w:val="-4"/>
          <w:sz w:val="28"/>
          <w:szCs w:val="28"/>
          <w:lang w:eastAsia="ru-RU"/>
        </w:rPr>
        <w:t>Базовый уровень достижений 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— уровень, который демон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softHyphen/>
        <w:t>стрирует освоение учебных действий с опорной системой зна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softHyphen/>
        <w:t>ний в рамках диапазона (круга) выделенных задач. Овладение </w:t>
      </w:r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>пазовым уровнем является достаточным для продолжения обуче</w:t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 xml:space="preserve">ния на следующей ступени образования, но не по профильному направлению. Достижению базового уровня </w:t>
      </w:r>
      <w:proofErr w:type="spellStart"/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соответствует</w:t>
      </w:r>
      <w:r w:rsidRPr="00756467">
        <w:rPr>
          <w:rFonts w:ascii="Times New Roman" w:eastAsia="Calibri" w:hAnsi="Times New Roman" w:cs="Times New Roman"/>
          <w:color w:val="313413"/>
          <w:spacing w:val="-8"/>
          <w:sz w:val="28"/>
          <w:szCs w:val="28"/>
          <w:lang w:eastAsia="ru-RU"/>
        </w:rPr>
        <w:t>отметка</w:t>
      </w:r>
      <w:proofErr w:type="spellEnd"/>
      <w:r w:rsidRPr="00756467">
        <w:rPr>
          <w:rFonts w:ascii="Times New Roman" w:eastAsia="Calibri" w:hAnsi="Times New Roman" w:cs="Times New Roman"/>
          <w:color w:val="313413"/>
          <w:spacing w:val="-8"/>
          <w:sz w:val="28"/>
          <w:szCs w:val="28"/>
          <w:lang w:eastAsia="ru-RU"/>
        </w:rPr>
        <w:t xml:space="preserve"> «3».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Превышение базового уровня свидетельствует об усвоении </w:t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t>опорной системы знаний на уровне осознанного произвольно</w:t>
      </w:r>
      <w:r w:rsidRPr="00756467">
        <w:rPr>
          <w:rFonts w:ascii="Times New Roman" w:eastAsia="Calibri" w:hAnsi="Times New Roman" w:cs="Times New Roman"/>
          <w:color w:val="313413"/>
          <w:spacing w:val="-2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t>го овладения учебными действиями, а также о кругозоре, ши</w:t>
      </w:r>
      <w:r w:rsidRPr="00756467">
        <w:rPr>
          <w:rFonts w:ascii="Times New Roman" w:eastAsia="Calibri" w:hAnsi="Times New Roman" w:cs="Times New Roman"/>
          <w:color w:val="313413"/>
          <w:spacing w:val="-3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1"/>
          <w:sz w:val="28"/>
          <w:szCs w:val="28"/>
          <w:lang w:eastAsia="ru-RU"/>
        </w:rPr>
        <w:t>роте (или избирательности) интересов. Целесообразно выде</w:t>
      </w:r>
      <w:r w:rsidRPr="00756467">
        <w:rPr>
          <w:rFonts w:ascii="Times New Roman" w:eastAsia="Calibri" w:hAnsi="Times New Roman" w:cs="Times New Roman"/>
          <w:color w:val="313413"/>
          <w:spacing w:val="-1"/>
          <w:sz w:val="28"/>
          <w:szCs w:val="28"/>
          <w:lang w:eastAsia="ru-RU"/>
        </w:rPr>
        <w:softHyphen/>
      </w:r>
      <w:r w:rsidRPr="00756467">
        <w:rPr>
          <w:rFonts w:ascii="Times New Roman" w:eastAsia="Calibri" w:hAnsi="Times New Roman" w:cs="Times New Roman"/>
          <w:color w:val="313413"/>
          <w:spacing w:val="-4"/>
          <w:sz w:val="28"/>
          <w:szCs w:val="28"/>
          <w:lang w:eastAsia="ru-RU"/>
        </w:rPr>
        <w:t>лить следующие два уровня, </w:t>
      </w:r>
      <w:r w:rsidRPr="00756467">
        <w:rPr>
          <w:rFonts w:ascii="Times New Roman" w:eastAsia="Calibri" w:hAnsi="Times New Roman" w:cs="Times New Roman"/>
          <w:b/>
          <w:bCs/>
          <w:color w:val="313413"/>
          <w:spacing w:val="-4"/>
          <w:sz w:val="28"/>
          <w:szCs w:val="28"/>
          <w:lang w:eastAsia="ru-RU"/>
        </w:rPr>
        <w:t>превышающие базовый: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      </w:t>
      </w:r>
      <w:r w:rsidRPr="00756467">
        <w:rPr>
          <w:rFonts w:ascii="Times New Roman" w:eastAsia="Calibri" w:hAnsi="Times New Roman" w:cs="Times New Roman"/>
          <w:b/>
          <w:bCs/>
          <w:color w:val="313413"/>
          <w:spacing w:val="-7"/>
          <w:sz w:val="28"/>
          <w:szCs w:val="28"/>
          <w:lang w:eastAsia="ru-RU"/>
        </w:rPr>
        <w:t>повышенный уровень </w:t>
      </w:r>
      <w:r w:rsidRPr="00756467">
        <w:rPr>
          <w:rFonts w:ascii="Times New Roman" w:eastAsia="Calibri" w:hAnsi="Times New Roman" w:cs="Times New Roman"/>
          <w:color w:val="313413"/>
          <w:spacing w:val="-7"/>
          <w:sz w:val="28"/>
          <w:szCs w:val="28"/>
          <w:lang w:eastAsia="ru-RU"/>
        </w:rPr>
        <w:t>достижения планируемых результа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тов, отметка «4»;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     </w:t>
      </w:r>
      <w:r w:rsidRPr="00756467">
        <w:rPr>
          <w:rFonts w:ascii="Times New Roman" w:eastAsia="Calibri" w:hAnsi="Times New Roman" w:cs="Times New Roman"/>
          <w:b/>
          <w:bCs/>
          <w:color w:val="313413"/>
          <w:spacing w:val="-6"/>
          <w:sz w:val="28"/>
          <w:szCs w:val="28"/>
          <w:lang w:eastAsia="ru-RU"/>
        </w:rPr>
        <w:t>высокий уровень </w:t>
      </w:r>
      <w:r w:rsidRPr="00756467">
        <w:rPr>
          <w:rFonts w:ascii="Times New Roman" w:eastAsia="Calibri" w:hAnsi="Times New Roman" w:cs="Times New Roman"/>
          <w:color w:val="313413"/>
          <w:spacing w:val="-6"/>
          <w:sz w:val="28"/>
          <w:szCs w:val="28"/>
          <w:lang w:eastAsia="ru-RU"/>
        </w:rPr>
        <w:t>достижения планируемых результатов, 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отметка «5».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Для описания подготовки обучающихся, уровень достижений которых </w:t>
      </w:r>
      <w:r w:rsidRPr="00756467">
        <w:rPr>
          <w:rFonts w:ascii="Times New Roman" w:eastAsia="Calibri" w:hAnsi="Times New Roman" w:cs="Times New Roman"/>
          <w:b/>
          <w:bCs/>
          <w:color w:val="313413"/>
          <w:sz w:val="28"/>
          <w:szCs w:val="28"/>
          <w:lang w:eastAsia="ru-RU"/>
        </w:rPr>
        <w:t>ниже базового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, целесообразно выделить также два уровня: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    </w:t>
      </w:r>
      <w:r w:rsidRPr="00756467">
        <w:rPr>
          <w:rFonts w:ascii="Times New Roman" w:eastAsia="Calibri" w:hAnsi="Times New Roman" w:cs="Times New Roman"/>
          <w:b/>
          <w:bCs/>
          <w:color w:val="313413"/>
          <w:sz w:val="28"/>
          <w:szCs w:val="28"/>
          <w:lang w:eastAsia="ru-RU"/>
        </w:rPr>
        <w:t>пониженный уровень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достижений, отметка «2»;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        </w:t>
      </w:r>
      <w:r w:rsidRPr="00756467">
        <w:rPr>
          <w:rFonts w:ascii="Times New Roman" w:eastAsia="Calibri" w:hAnsi="Times New Roman" w:cs="Times New Roman"/>
          <w:b/>
          <w:bCs/>
          <w:color w:val="313413"/>
          <w:sz w:val="28"/>
          <w:szCs w:val="28"/>
          <w:lang w:eastAsia="ru-RU"/>
        </w:rPr>
        <w:t>низкий уровень</w:t>
      </w:r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 достижений, отметка «1».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</w:pPr>
      <w:proofErr w:type="spellStart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>Недостижение</w:t>
      </w:r>
      <w:proofErr w:type="spellEnd"/>
      <w:r w:rsidRPr="00756467">
        <w:rPr>
          <w:rFonts w:ascii="Times New Roman" w:eastAsia="Calibri" w:hAnsi="Times New Roman" w:cs="Times New Roman"/>
          <w:color w:val="313413"/>
          <w:sz w:val="28"/>
          <w:szCs w:val="28"/>
          <w:lang w:eastAsia="ru-RU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КРИТЕРИИ И НОРМЫ ОЦЕНКИ ЗНАНИЙ УЧАЩИХСЯ.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Оценка устного ответа учащихся.</w:t>
      </w:r>
      <w:r w:rsidRPr="007564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Отметка «5» </w:t>
      </w: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ставится в случае: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Учащийся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 правильно использовал научную терминологию в контексте ответа;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соблюдение культуры устной речи.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4.Учащийся верно, в соответствии с вопросом характеризовал на базовом уровне основные социальные объекты и процессы, выделяя их существенные признаки, закономерности развития ; объяснил </w:t>
      </w:r>
      <w:proofErr w:type="spellStart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следственные и функциональные связи названных социальных объектов;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«4»: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Знание всего изученного программного материала.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связи, применять полученные знания на практике.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Учащийся допускает незначительные (негрубые) ошибки и недочёты при воспроизведении изученного материала, соблюдая основные правила культуры устной речи.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Отметка «3» </w:t>
      </w: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(уровень представлений, сочетающихся с элементами научных понятий):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Знание и усвоение материала у учащегося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Умение ученика работать на уровне воспроизведения, но затруднения при ответах на видоизменённые вопросы.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«2»</w:t>
      </w:r>
      <w:r w:rsidRPr="0075646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Знание и усвоение материала учащимся на уровне ниже минимальных требований программы, отдельные представления об изученном материале.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Отсутствие у учащегося умений работать на уровне воспроизведения, затруднения при ответах на стандартные вопросы.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Отметка «5» </w:t>
      </w: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ставится, если ученик: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выполнил работу без ошибок и недочетов;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допустил не более одного недочета.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Отметка «4» </w:t>
      </w: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ставится, если ученик выполнил работу полностью, но допустил в ней: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более одной негрубой ошибки и одного недочета;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или не более двух недочетов.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Отметка «3» </w:t>
      </w: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ставится, если ученик правильно выполнил не менее 2/3 работы или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допустил: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более двух грубых ошибок;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или не более одной грубой и одной негрубой ошибки и одного недочета;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или не более двух-трех негрубых ошибок;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или одной негрубой ошибки и трех недочетов;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или при отсутствии ошибок, но при наличии четырех-пяти недочетов.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Отметка «2» </w:t>
      </w: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ставится, если ученик: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-допустил число ошибок и недочетов превосходящее норму, при которой может быть выставлена оценка «3»;</w:t>
      </w:r>
    </w:p>
    <w:p w:rsidR="00756467" w:rsidRPr="00756467" w:rsidRDefault="00756467" w:rsidP="007564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или если правильно выполнил менее половины работы.</w:t>
      </w:r>
    </w:p>
    <w:p w:rsidR="00EC76D8" w:rsidRDefault="00EC76D8"/>
    <w:p w:rsidR="00EC76D8" w:rsidRDefault="00EC76D8">
      <w:r>
        <w:br w:type="page"/>
      </w:r>
    </w:p>
    <w:p w:rsidR="00EC76D8" w:rsidRDefault="00EC76D8">
      <w:pPr>
        <w:sectPr w:rsidR="00EC76D8" w:rsidSect="00AA02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6D8" w:rsidRDefault="00EC76D8" w:rsidP="00035289">
      <w:pPr>
        <w:ind w:left="720"/>
        <w:contextualSpacing/>
        <w:jc w:val="center"/>
      </w:pPr>
    </w:p>
    <w:p w:rsidR="00EC76D8" w:rsidRDefault="00EC76D8"/>
    <w:sectPr w:rsidR="00EC76D8" w:rsidSect="00AA0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4153"/>
    <w:multiLevelType w:val="hybridMultilevel"/>
    <w:tmpl w:val="024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3"/>
    <w:rsid w:val="0000281D"/>
    <w:rsid w:val="0000569A"/>
    <w:rsid w:val="00035289"/>
    <w:rsid w:val="00094849"/>
    <w:rsid w:val="00114B7B"/>
    <w:rsid w:val="00143ECF"/>
    <w:rsid w:val="0015592D"/>
    <w:rsid w:val="001F6409"/>
    <w:rsid w:val="00284336"/>
    <w:rsid w:val="002A3068"/>
    <w:rsid w:val="002D504B"/>
    <w:rsid w:val="0030190F"/>
    <w:rsid w:val="00323562"/>
    <w:rsid w:val="003474BA"/>
    <w:rsid w:val="00376C15"/>
    <w:rsid w:val="00397591"/>
    <w:rsid w:val="003A7307"/>
    <w:rsid w:val="003F60B6"/>
    <w:rsid w:val="004241EC"/>
    <w:rsid w:val="0049294B"/>
    <w:rsid w:val="004F21A3"/>
    <w:rsid w:val="005174B1"/>
    <w:rsid w:val="005224E7"/>
    <w:rsid w:val="006808E9"/>
    <w:rsid w:val="00694592"/>
    <w:rsid w:val="006C0A58"/>
    <w:rsid w:val="00700307"/>
    <w:rsid w:val="007005B2"/>
    <w:rsid w:val="00701FBF"/>
    <w:rsid w:val="0073669E"/>
    <w:rsid w:val="00742DC0"/>
    <w:rsid w:val="00756467"/>
    <w:rsid w:val="007D3590"/>
    <w:rsid w:val="00814510"/>
    <w:rsid w:val="00897B6A"/>
    <w:rsid w:val="008D5AC3"/>
    <w:rsid w:val="00907032"/>
    <w:rsid w:val="00940FA7"/>
    <w:rsid w:val="009A1794"/>
    <w:rsid w:val="00A81378"/>
    <w:rsid w:val="00AA02F9"/>
    <w:rsid w:val="00AA0C87"/>
    <w:rsid w:val="00AB74FF"/>
    <w:rsid w:val="00AF0153"/>
    <w:rsid w:val="00B3761B"/>
    <w:rsid w:val="00B50C74"/>
    <w:rsid w:val="00BA6BFE"/>
    <w:rsid w:val="00BB05D0"/>
    <w:rsid w:val="00C8607D"/>
    <w:rsid w:val="00C912DC"/>
    <w:rsid w:val="00CB74C8"/>
    <w:rsid w:val="00CC6BD9"/>
    <w:rsid w:val="00D44743"/>
    <w:rsid w:val="00DE5FF6"/>
    <w:rsid w:val="00E31369"/>
    <w:rsid w:val="00E72F6F"/>
    <w:rsid w:val="00E74A9E"/>
    <w:rsid w:val="00E82F3D"/>
    <w:rsid w:val="00EC76D8"/>
    <w:rsid w:val="00ED257B"/>
    <w:rsid w:val="00ED3523"/>
    <w:rsid w:val="00EE3D26"/>
    <w:rsid w:val="00EF629C"/>
    <w:rsid w:val="00F22ADF"/>
    <w:rsid w:val="00F80BDC"/>
    <w:rsid w:val="00FB1935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D8"/>
    <w:pPr>
      <w:ind w:left="720"/>
      <w:contextualSpacing/>
    </w:pPr>
  </w:style>
  <w:style w:type="table" w:styleId="a4">
    <w:name w:val="Table Grid"/>
    <w:basedOn w:val="a1"/>
    <w:uiPriority w:val="59"/>
    <w:rsid w:val="00EC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C76D8"/>
    <w:pPr>
      <w:spacing w:after="0" w:line="240" w:lineRule="auto"/>
    </w:pPr>
  </w:style>
  <w:style w:type="character" w:customStyle="1" w:styleId="1">
    <w:name w:val="Основной текст Знак1"/>
    <w:basedOn w:val="a0"/>
    <w:link w:val="a6"/>
    <w:uiPriority w:val="99"/>
    <w:rsid w:val="00EC76D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Body Text"/>
    <w:basedOn w:val="a"/>
    <w:link w:val="1"/>
    <w:uiPriority w:val="99"/>
    <w:rsid w:val="00EC76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EC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D8"/>
    <w:pPr>
      <w:ind w:left="720"/>
      <w:contextualSpacing/>
    </w:pPr>
  </w:style>
  <w:style w:type="table" w:styleId="a4">
    <w:name w:val="Table Grid"/>
    <w:basedOn w:val="a1"/>
    <w:uiPriority w:val="59"/>
    <w:rsid w:val="00EC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C76D8"/>
    <w:pPr>
      <w:spacing w:after="0" w:line="240" w:lineRule="auto"/>
    </w:pPr>
  </w:style>
  <w:style w:type="character" w:customStyle="1" w:styleId="1">
    <w:name w:val="Основной текст Знак1"/>
    <w:basedOn w:val="a0"/>
    <w:link w:val="a6"/>
    <w:uiPriority w:val="99"/>
    <w:rsid w:val="00EC76D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Body Text"/>
    <w:basedOn w:val="a"/>
    <w:link w:val="1"/>
    <w:uiPriority w:val="99"/>
    <w:rsid w:val="00EC76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EC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0F59-870C-4567-8B02-CE8E542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59</cp:revision>
  <dcterms:created xsi:type="dcterms:W3CDTF">2017-09-21T11:28:00Z</dcterms:created>
  <dcterms:modified xsi:type="dcterms:W3CDTF">2018-12-19T09:40:00Z</dcterms:modified>
</cp:coreProperties>
</file>